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64"/>
          <w:szCs w:val="64"/>
          <w:u w:val="single"/>
        </w:rPr>
      </w:pPr>
      <w:r>
        <w:rPr>
          <w:b/>
          <w:bCs/>
          <w:sz w:val="64"/>
          <w:szCs w:val="64"/>
          <w:u w:val="single"/>
        </w:rPr>
        <w:t>Concessions</w:t>
      </w:r>
    </w:p>
    <w:p>
      <w:pPr>
        <w:pStyle w:val="Normal"/>
        <w:rPr/>
      </w:pPr>
      <w:r>
        <w:rPr/>
      </w:r>
    </w:p>
    <w:p>
      <w:pPr>
        <w:pStyle w:val="Normal"/>
        <w:rPr/>
      </w:pPr>
      <w:r>
        <w:rPr/>
      </w:r>
    </w:p>
    <w:p>
      <w:pPr>
        <w:pStyle w:val="Normal"/>
        <w:rPr/>
      </w:pPr>
      <w:r>
        <w:rPr/>
        <w:t xml:space="preserve">Do you want to decrease your Band dues?  Do you have a student (age 12 and over) needing service hours?  Do you want to meet other Band families?  Come work concessions with us!  </w:t>
      </w:r>
    </w:p>
    <w:p>
      <w:pPr>
        <w:pStyle w:val="Normal"/>
        <w:rPr/>
      </w:pPr>
      <w:r>
        <w:rPr/>
      </w:r>
    </w:p>
    <w:p>
      <w:pPr>
        <w:pStyle w:val="Normal"/>
        <w:rPr/>
      </w:pPr>
      <w:r>
        <w:rPr/>
      </w:r>
    </w:p>
    <w:p>
      <w:pPr>
        <w:pStyle w:val="Normal"/>
        <w:rPr/>
      </w:pPr>
      <w:r>
        <w:rPr/>
      </w:r>
    </w:p>
    <w:p>
      <w:pPr>
        <w:pStyle w:val="Normal"/>
        <w:rPr/>
      </w:pPr>
      <w:r>
        <w:rPr/>
        <w:t>Here’s how to sign up…</w:t>
      </w:r>
    </w:p>
    <w:p>
      <w:pPr>
        <w:pStyle w:val="Normal"/>
        <w:rPr/>
      </w:pPr>
      <w:r>
        <w:rPr/>
      </w:r>
    </w:p>
    <w:p>
      <w:pPr>
        <w:pStyle w:val="ListParagraph"/>
        <w:numPr>
          <w:ilvl w:val="0"/>
          <w:numId w:val="1"/>
        </w:numPr>
        <w:rPr/>
      </w:pPr>
      <w:r>
        <w:rPr/>
        <w:t>Go to cougarband.org</w:t>
      </w:r>
    </w:p>
    <w:p>
      <w:pPr>
        <w:pStyle w:val="ListParagraph"/>
        <w:rPr/>
      </w:pPr>
      <w:r>
        <w:rPr/>
      </w:r>
    </w:p>
    <w:p>
      <w:pPr>
        <w:pStyle w:val="ListParagraph"/>
        <w:numPr>
          <w:ilvl w:val="0"/>
          <w:numId w:val="1"/>
        </w:numPr>
        <w:rPr/>
      </w:pPr>
      <w:r>
        <w:rPr/>
        <w:t>Click on “Charms / Calendar”</w:t>
      </w:r>
    </w:p>
    <w:p>
      <w:pPr>
        <w:pStyle w:val="Normal"/>
        <w:rPr/>
      </w:pPr>
      <w:r>
        <w:rPr/>
      </w:r>
    </w:p>
    <w:p>
      <w:pPr>
        <w:pStyle w:val="Normal"/>
        <w:rPr/>
      </w:pPr>
      <w:r>
        <w:rPr/>
        <w:drawing>
          <wp:inline distT="0" distB="0" distL="0" distR="0">
            <wp:extent cx="5943600" cy="32131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3213100"/>
                    </a:xfrm>
                    <a:prstGeom prst="rect">
                      <a:avLst/>
                    </a:prstGeom>
                  </pic:spPr>
                </pic:pic>
              </a:graphicData>
            </a:graphic>
          </wp:inline>
        </w:drawing>
      </w:r>
    </w:p>
    <w:p>
      <w:pPr>
        <w:pStyle w:val="Normal"/>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numPr>
          <w:ilvl w:val="0"/>
          <w:numId w:val="1"/>
        </w:numPr>
        <w:rPr/>
      </w:pPr>
      <w:r>
        <w:rPr/>
        <w:t>Click on “Charms Parent Area”</w:t>
      </w:r>
    </w:p>
    <w:p>
      <w:pPr>
        <w:pStyle w:val="Normal"/>
        <w:rPr/>
      </w:pPr>
      <w:r>
        <w:rPr/>
      </w:r>
    </w:p>
    <w:p>
      <w:pPr>
        <w:pStyle w:val="Normal"/>
        <w:rPr/>
      </w:pPr>
      <w:r>
        <w:rPr/>
        <w:drawing>
          <wp:inline distT="0" distB="0" distL="0" distR="0">
            <wp:extent cx="5943600" cy="175450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5943600" cy="1754505"/>
                    </a:xfrm>
                    <a:prstGeom prst="rect">
                      <a:avLst/>
                    </a:prstGeom>
                  </pic:spPr>
                </pic:pic>
              </a:graphicData>
            </a:graphic>
          </wp:inline>
        </w:drawing>
      </w:r>
    </w:p>
    <w:p>
      <w:pPr>
        <w:pStyle w:val="Normal"/>
        <w:rPr/>
      </w:pPr>
      <w:r>
        <w:rPr/>
      </w:r>
    </w:p>
    <w:p>
      <w:pPr>
        <w:pStyle w:val="Normal"/>
        <w:rPr/>
      </w:pPr>
      <w:r>
        <w:rPr/>
      </w:r>
    </w:p>
    <w:p>
      <w:pPr>
        <w:pStyle w:val="ListParagraph"/>
        <w:numPr>
          <w:ilvl w:val="0"/>
          <w:numId w:val="1"/>
        </w:numPr>
        <w:rPr/>
      </w:pPr>
      <w:r>
        <w:rPr/>
        <w:t>Select the “Calendar” tab.  Scroll through the months using the arrows on either side of the month name.</w:t>
      </w:r>
    </w:p>
    <w:p>
      <w:pPr>
        <w:pStyle w:val="Normal"/>
        <w:rPr/>
      </w:pPr>
      <w:r>
        <w:rPr/>
      </w:r>
    </w:p>
    <w:p>
      <w:pPr>
        <w:pStyle w:val="Normal"/>
        <w:rPr/>
      </w:pPr>
      <w:r>
        <w:rPr/>
        <w:drawing>
          <wp:inline distT="0" distB="0" distL="0" distR="0">
            <wp:extent cx="5943600" cy="314452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943600" cy="3144520"/>
                    </a:xfrm>
                    <a:prstGeom prst="rect">
                      <a:avLst/>
                    </a:prstGeom>
                  </pic:spPr>
                </pic:pic>
              </a:graphicData>
            </a:graphic>
          </wp:inline>
        </w:drawing>
      </w:r>
    </w:p>
    <w:p>
      <w:pPr>
        <w:pStyle w:val="Normal"/>
        <w:rPr/>
      </w:pPr>
      <w:r>
        <w:rPr/>
        <w:drawing>
          <wp:anchor behindDoc="1" distT="0" distB="0" distL="0" distR="0" simplePos="0" locked="0" layoutInCell="0" allowOverlap="1" relativeHeight="9">
            <wp:simplePos x="0" y="0"/>
            <wp:positionH relativeFrom="column">
              <wp:posOffset>4181475</wp:posOffset>
            </wp:positionH>
            <wp:positionV relativeFrom="paragraph">
              <wp:posOffset>120015</wp:posOffset>
            </wp:positionV>
            <wp:extent cx="1341755" cy="2902585"/>
            <wp:effectExtent l="0" t="0" r="0" b="0"/>
            <wp:wrapNone/>
            <wp:docPr id="4"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Graphical user interface&#10;&#10;Description automatically generated"/>
                    <pic:cNvPicPr>
                      <a:picLocks noChangeAspect="1" noChangeArrowheads="1"/>
                    </pic:cNvPicPr>
                  </pic:nvPicPr>
                  <pic:blipFill>
                    <a:blip r:embed="rId5"/>
                    <a:stretch>
                      <a:fillRect/>
                    </a:stretch>
                  </pic:blipFill>
                  <pic:spPr bwMode="auto">
                    <a:xfrm>
                      <a:off x="0" y="0"/>
                      <a:ext cx="1341755" cy="2902585"/>
                    </a:xfrm>
                    <a:prstGeom prst="rect">
                      <a:avLst/>
                    </a:prstGeom>
                  </pic:spPr>
                </pic:pic>
              </a:graphicData>
            </a:graphic>
          </wp:anchor>
        </w:drawing>
      </w:r>
    </w:p>
    <w:p>
      <w:pPr>
        <w:pStyle w:val="Normal"/>
        <w:rPr/>
      </w:pPr>
      <w:r>
        <w:rPr/>
      </w:r>
    </w:p>
    <w:p>
      <w:pPr>
        <w:pStyle w:val="Normal"/>
        <w:rPr/>
      </w:pPr>
      <w:r>
        <w:rPr/>
      </w:r>
    </w:p>
    <w:p>
      <w:pPr>
        <w:pStyle w:val="Normal"/>
        <w:rPr/>
      </w:pPr>
      <w:r>
        <w:rPr/>
        <w:t xml:space="preserve">*If you are signing up on a phone, click the arrow beside </w:t>
      </w:r>
    </w:p>
    <w:p>
      <w:pPr>
        <w:pStyle w:val="Normal"/>
        <w:rPr/>
      </w:pPr>
      <w:r>
        <w:rPr/>
        <w:t>the home icon and select “calendar” from the drop down.</w:t>
      </w:r>
    </w:p>
    <w:p>
      <w:pPr>
        <w:pStyle w:val="Normal"/>
        <w:rPr/>
      </w:pPr>
      <w:r>
        <w:rPr/>
      </w:r>
    </w:p>
    <w:p>
      <w:pPr>
        <w:pStyle w:val="Normal"/>
        <w:rPr>
          <w:rFonts w:ascii="Times New Roman" w:hAnsi="Times New Roman" w:eastAsia="Times New Roman" w:cs="Times New Roman"/>
        </w:rPr>
      </w:pPr>
      <w:r>
        <w:rPr/>
        <mc:AlternateContent>
          <mc:Choice Requires="wps">
            <w:drawing>
              <wp:inline distT="0" distB="0" distL="0" distR="0" wp14:anchorId="7929BC6F">
                <wp:extent cx="306070" cy="306070"/>
                <wp:effectExtent l="0" t="0" r="0" b="0"/>
                <wp:docPr id="5" name="Shape1"/>
                <a:graphic xmlns:a="http://schemas.openxmlformats.org/drawingml/2006/main">
                  <a:graphicData uri="http://schemas.microsoft.com/office/word/2010/wordprocessingShape">
                    <wps:wsp>
                      <wps:cNvSpPr/>
                      <wps:spPr>
                        <a:xfrm>
                          <a:off x="0" y="0"/>
                          <a:ext cx="305280" cy="305280"/>
                        </a:xfrm>
                        <a:prstGeom prst="rect">
                          <a:avLst/>
                        </a:prstGeom>
                        <a:noFill/>
                        <a:ln w="0">
                          <a:noFill/>
                        </a:ln>
                      </wps:spPr>
                      <wps:style>
                        <a:lnRef idx="0"/>
                        <a:fillRef idx="0"/>
                        <a:effectRef idx="0"/>
                        <a:fontRef idx="minor"/>
                      </wps:style>
                      <wps:bodyPr/>
                    </wps:wsp>
                  </a:graphicData>
                </a:graphic>
              </wp:inline>
            </w:drawing>
          </mc:Choice>
          <mc:Fallback>
            <w:pict>
              <v:rect id="shape_0" ID="Shape1" path="m0,0l-2147483645,0l-2147483645,-2147483646l0,-2147483646xe" stroked="f" o:allowincell="f" style="position:absolute;margin-left:0pt;margin-top:-24.1pt;width:24pt;height:24pt;mso-wrap-style:none;v-text-anchor:middle;mso-position-vertical:top" wp14:anchorId="7929BC6F">
                <v:fill o:detectmouseclick="t" on="false"/>
                <v:stroke color="#3465a4" joinstyle="round" endcap="flat"/>
                <w10:wrap type="square"/>
              </v:rect>
            </w:pict>
          </mc:Fallback>
        </mc:AlternateContent>
      </w:r>
    </w:p>
    <w:p>
      <w:pPr>
        <w:pStyle w:val="Normal"/>
        <w:rPr/>
      </w:pPr>
      <w:r>
        <w:rPr/>
      </w:r>
    </w:p>
    <w:p>
      <w:pPr>
        <w:pStyle w:val="Normal"/>
        <w:rPr/>
      </w:pPr>
      <w:r>
        <w:rPr/>
      </w:r>
    </w:p>
    <w:p>
      <w:pPr>
        <w:pStyle w:val="Normal"/>
        <w:rPr/>
      </w:pPr>
      <w:r>
        <w:rPr/>
      </w:r>
    </w:p>
    <w:p>
      <w:pPr>
        <w:pStyle w:val="Normal"/>
        <w:rPr/>
      </w:pPr>
      <w:r>
        <w:rPr/>
      </w:r>
    </w:p>
    <w:p>
      <w:pPr>
        <w:pStyle w:val="ListParagraph"/>
        <w:numPr>
          <w:ilvl w:val="0"/>
          <w:numId w:val="1"/>
        </w:numPr>
        <w:rPr/>
      </w:pPr>
      <w:r>
        <w:rPr/>
        <w:t>Locate a concessions opportunity for you, your student, your mom, your best friend's sister's boyfriend's brother's girlfriend (or anyone who would like to work for your student’s account).</w:t>
      </w:r>
    </w:p>
    <w:p>
      <w:pPr>
        <w:pStyle w:val="Normal"/>
        <w:rPr/>
      </w:pPr>
      <w:r>
        <w:rPr/>
      </w:r>
    </w:p>
    <w:p>
      <w:pPr>
        <w:pStyle w:val="Normal"/>
        <w:rPr/>
      </w:pPr>
      <w:r>
        <w:rPr/>
        <w:drawing>
          <wp:inline distT="0" distB="0" distL="0" distR="0">
            <wp:extent cx="5943600" cy="3121025"/>
            <wp:effectExtent l="0" t="0" r="0" b="0"/>
            <wp:docPr id="6"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pic:cNvPicPr>
                      <a:picLocks noChangeAspect="1" noChangeArrowheads="1"/>
                    </pic:cNvPicPr>
                  </pic:nvPicPr>
                  <pic:blipFill>
                    <a:blip r:embed="rId6"/>
                    <a:stretch>
                      <a:fillRect/>
                    </a:stretch>
                  </pic:blipFill>
                  <pic:spPr bwMode="auto">
                    <a:xfrm>
                      <a:off x="0" y="0"/>
                      <a:ext cx="5943600" cy="312102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ListParagraph"/>
        <w:numPr>
          <w:ilvl w:val="0"/>
          <w:numId w:val="1"/>
        </w:numPr>
        <w:rPr/>
      </w:pPr>
      <w:r>
        <w:rPr/>
        <w:t xml:space="preserve">Click the multi-colored hand highlighted below.  Note that there is a separate sign up for Adults and Students.  </w:t>
      </w:r>
    </w:p>
    <w:p>
      <w:pPr>
        <w:pStyle w:val="ListParagraph"/>
        <w:rPr/>
      </w:pPr>
      <w:r>
        <w:rPr/>
      </w:r>
    </w:p>
    <w:p>
      <w:pPr>
        <w:pStyle w:val="Normal"/>
        <w:rPr/>
      </w:pPr>
      <w:r>
        <w:rPr/>
        <w:drawing>
          <wp:inline distT="0" distB="0" distL="0" distR="0">
            <wp:extent cx="5943600" cy="2553970"/>
            <wp:effectExtent l="0" t="0" r="0" b="0"/>
            <wp:docPr id="7"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 email&#10;&#10;Description automatically generated"/>
                    <pic:cNvPicPr>
                      <a:picLocks noChangeAspect="1" noChangeArrowheads="1"/>
                    </pic:cNvPicPr>
                  </pic:nvPicPr>
                  <pic:blipFill>
                    <a:blip r:embed="rId7"/>
                    <a:stretch>
                      <a:fillRect/>
                    </a:stretch>
                  </pic:blipFill>
                  <pic:spPr bwMode="auto">
                    <a:xfrm>
                      <a:off x="0" y="0"/>
                      <a:ext cx="5943600" cy="255397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ListParagraph"/>
        <w:numPr>
          <w:ilvl w:val="0"/>
          <w:numId w:val="1"/>
        </w:numPr>
        <w:rPr/>
      </w:pPr>
      <w:r>
        <w:rPr/>
        <w:t xml:space="preserve">Relevant details will be provided for each concession opportunity.  Fill in your name, cell, email and then click “sign up”.  Your contact info will be hidden.  Don’t forget to sign up for adults and students separately!  Please call or email with ANY questions.  </w:t>
      </w:r>
    </w:p>
    <w:p>
      <w:pPr>
        <w:pStyle w:val="ListParagraph"/>
        <w:rPr/>
      </w:pPr>
      <w:r>
        <w:rPr/>
      </w:r>
    </w:p>
    <w:p>
      <w:pPr>
        <w:pStyle w:val="Normal"/>
        <w:rPr/>
      </w:pPr>
      <w:r>
        <w:rPr/>
      </w:r>
    </w:p>
    <w:p>
      <w:pPr>
        <w:pStyle w:val="Normal"/>
        <w:rPr/>
      </w:pPr>
      <w:r>
        <w:rPr/>
        <w:drawing>
          <wp:inline distT="0" distB="0" distL="0" distR="0">
            <wp:extent cx="5943600" cy="3252470"/>
            <wp:effectExtent l="0" t="0" r="0" b="0"/>
            <wp:docPr id="8"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application, email&#10;&#10;Description automatically generated"/>
                    <pic:cNvPicPr>
                      <a:picLocks noChangeAspect="1" noChangeArrowheads="1"/>
                    </pic:cNvPicPr>
                  </pic:nvPicPr>
                  <pic:blipFill>
                    <a:blip r:embed="rId8"/>
                    <a:stretch>
                      <a:fillRect/>
                    </a:stretch>
                  </pic:blipFill>
                  <pic:spPr bwMode="auto">
                    <a:xfrm>
                      <a:off x="0" y="0"/>
                      <a:ext cx="5943600" cy="3252470"/>
                    </a:xfrm>
                    <a:prstGeom prst="rect">
                      <a:avLst/>
                    </a:prstGeom>
                  </pic:spPr>
                </pic:pic>
              </a:graphicData>
            </a:graphic>
          </wp:inline>
        </w:drawing>
      </w:r>
    </w:p>
    <w:p>
      <w:pPr>
        <w:pStyle w:val="Normal"/>
        <w:rPr/>
      </w:pPr>
      <w:r>
        <w:rPr/>
      </w:r>
    </w:p>
    <w:p>
      <w:pPr>
        <w:pStyle w:val="Normal"/>
        <w:rPr/>
      </w:pPr>
      <w:r>
        <w:rPr/>
      </w:r>
    </w:p>
    <w:p>
      <w:pPr>
        <w:pStyle w:val="ListParagraph"/>
        <w:rPr/>
      </w:pPr>
      <w:r>
        <w:rPr/>
      </w:r>
    </w:p>
    <w:p>
      <w:pPr>
        <w:pStyle w:val="ListParagraph"/>
        <w:numPr>
          <w:ilvl w:val="0"/>
          <w:numId w:val="1"/>
        </w:numPr>
        <w:rPr/>
      </w:pPr>
      <w:r>
        <w:rPr/>
        <w:t xml:space="preserve">You will receive a reminder email several days before your shift.  </w:t>
      </w:r>
    </w:p>
    <w:p>
      <w:pPr>
        <w:pStyle w:val="ListParagraph"/>
        <w:rPr>
          <w:b/>
          <w:b/>
          <w:bCs/>
          <w:u w:val="single"/>
        </w:rPr>
      </w:pPr>
      <w:r>
        <w:rPr>
          <w:b/>
          <w:bCs/>
          <w:u w:val="single"/>
        </w:rPr>
        <w:t>Please wear a Cougar Band shirt (or Clark HS shirt), a hat, and closed toe shoes.</w:t>
      </w:r>
    </w:p>
    <w:p>
      <w:pPr>
        <w:pStyle w:val="Normal"/>
        <w:rPr/>
      </w:pPr>
      <w:r>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t>THANK YOU SO MUCH!  We appreciate you and your help matters!!!</w:t>
      </w:r>
    </w:p>
    <w:sectPr>
      <w:type w:val="nextPage"/>
      <w:pgSz w:w="12240" w:h="15840"/>
      <w:pgMar w:left="1440" w:right="1440" w:gutter="0" w:header="0" w:top="1062"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character" w:styleId="DefaultParagraphFont" w:default="1">
    <w:name w:val="Default Paragraph Font"/>
    <w:uiPriority w:val="1"/>
    <w:semiHidden/>
    <w:unhideWhenUsed/>
    <w:qFormat/>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rPr>
  </w:style>
  <w:style w:type="paragraph" w:styleId="ListParagraph">
    <w:name w:val="List Paragraph"/>
    <w:basedOn w:val="Normal"/>
    <w:uiPriority w:val="34"/>
    <w:qFormat/>
    <w:rsid w:val="005d0d5a"/>
    <w:pPr>
      <w:spacing w:before="0" w:after="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D4504B3B80D6469E1832D01C6CD888" ma:contentTypeVersion="17" ma:contentTypeDescription="Create a new document." ma:contentTypeScope="" ma:versionID="dd04491d248cc7b8c155a78a3d45bd85">
  <xsd:schema xmlns:xsd="http://www.w3.org/2001/XMLSchema" xmlns:xs="http://www.w3.org/2001/XMLSchema" xmlns:p="http://schemas.microsoft.com/office/2006/metadata/properties" xmlns:ns2="ea0df8c1-da92-4c9e-a873-8144b28368ed" xmlns:ns3="3c1091c2-12e7-4bb5-bb18-641143e4627c" targetNamespace="http://schemas.microsoft.com/office/2006/metadata/properties" ma:root="true" ma:fieldsID="a9e6b06d1a801c02c208733c33e75add" ns2:_="" ns3:_="">
    <xsd:import namespace="ea0df8c1-da92-4c9e-a873-8144b28368ed"/>
    <xsd:import namespace="3c1091c2-12e7-4bb5-bb18-641143e462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df8c1-da92-4c9e-a873-8144b2836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fbf426-dacc-4fc2-b2ff-38fcfb0e09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1091c2-12e7-4bb5-bb18-641143e462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b51e021-cc29-4d37-9523-2fa654da3e6e}" ma:internalName="TaxCatchAll" ma:showField="CatchAllData" ma:web="3c1091c2-12e7-4bb5-bb18-641143e462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1C87C-E013-4425-935B-30DC50222BEA}">
  <ds:schemaRefs>
    <ds:schemaRef ds:uri="http://schemas.microsoft.com/sharepoint/v3/contenttype/forms"/>
  </ds:schemaRefs>
</ds:datastoreItem>
</file>

<file path=customXml/itemProps2.xml><?xml version="1.0" encoding="utf-8"?>
<ds:datastoreItem xmlns:ds="http://schemas.openxmlformats.org/officeDocument/2006/customXml" ds:itemID="{94B36C0F-F2DA-4F43-B713-D895FD34A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df8c1-da92-4c9e-a873-8144b28368ed"/>
    <ds:schemaRef ds:uri="3c1091c2-12e7-4bb5-bb18-641143e46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Application>LibreOffice/7.2.7.2$Windows_X86_64 LibreOffice_project/8d71d29d553c0f7dcbfa38fbfda25ee34cce99a2</Application>
  <AppVersion>15.0000</AppVersion>
  <Pages>4</Pages>
  <Words>227</Words>
  <Characters>1075</Characters>
  <CharactersWithSpaces>1298</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2022-07-18T18:21:00Z</dcterms:created>
  <dc:creator>David Morris</dc:creator>
  <dc:description/>
  <dc:language>en-US</dc:language>
  <cp:lastModifiedBy/>
  <dcterms:modified xsi:type="dcterms:W3CDTF">2022-07-20T10:00:34Z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